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368EE" w14:textId="77777777" w:rsidR="00CC2F7D" w:rsidRPr="00CC2F7D" w:rsidRDefault="00CC2F7D" w:rsidP="00CC2F7D">
      <w:pPr>
        <w:pStyle w:val="Title"/>
        <w:jc w:val="left"/>
        <w:rPr>
          <w:rFonts w:asciiTheme="majorHAnsi" w:hAnsiTheme="majorHAnsi" w:cstheme="majorHAnsi"/>
          <w:b w:val="0"/>
          <w:bCs w:val="0"/>
          <w:sz w:val="20"/>
        </w:rPr>
      </w:pPr>
    </w:p>
    <w:p w14:paraId="772D3525" w14:textId="0583B829" w:rsidR="00CC2F7D" w:rsidRPr="00CC2F7D" w:rsidRDefault="00CC2F7D" w:rsidP="00CC2F7D">
      <w:pPr>
        <w:ind w:firstLine="720"/>
        <w:rPr>
          <w:rFonts w:asciiTheme="majorHAnsi" w:hAnsiTheme="majorHAnsi" w:cstheme="majorHAnsi"/>
          <w:b/>
          <w:bCs/>
          <w:sz w:val="20"/>
          <w:szCs w:val="20"/>
        </w:rPr>
      </w:pPr>
      <w:r w:rsidRPr="00CC2F7D">
        <w:rPr>
          <w:rFonts w:asciiTheme="majorHAnsi" w:hAnsiTheme="majorHAnsi" w:cstheme="majorHAnsi"/>
          <w:b/>
          <w:bCs/>
          <w:sz w:val="20"/>
          <w:szCs w:val="20"/>
        </w:rPr>
        <w:t xml:space="preserve">How to enroll for direct deposit?  </w:t>
      </w:r>
    </w:p>
    <w:p w14:paraId="1C5CBF9C" w14:textId="77777777" w:rsidR="00CC2F7D" w:rsidRPr="00CC2F7D" w:rsidRDefault="00CC2F7D" w:rsidP="00CC2F7D">
      <w:pPr>
        <w:ind w:left="720"/>
        <w:rPr>
          <w:rFonts w:asciiTheme="majorHAnsi" w:hAnsiTheme="majorHAnsi" w:cstheme="majorHAnsi"/>
          <w:sz w:val="20"/>
          <w:szCs w:val="20"/>
        </w:rPr>
      </w:pPr>
      <w:r w:rsidRPr="00CC2F7D">
        <w:rPr>
          <w:rFonts w:asciiTheme="majorHAnsi" w:hAnsiTheme="majorHAnsi" w:cstheme="majorHAnsi"/>
          <w:sz w:val="20"/>
          <w:szCs w:val="20"/>
        </w:rPr>
        <w:t>Please read and complete this form to initiate automatic direct deposit for your entire payroll check or a portion of your net pay.</w:t>
      </w:r>
    </w:p>
    <w:p w14:paraId="2D2F7E31" w14:textId="77777777" w:rsidR="00CC2F7D" w:rsidRPr="00CC2F7D" w:rsidRDefault="00CC2F7D" w:rsidP="00CC2F7D">
      <w:pPr>
        <w:rPr>
          <w:rFonts w:asciiTheme="majorHAnsi" w:hAnsiTheme="majorHAnsi" w:cstheme="majorHAnsi"/>
          <w:sz w:val="20"/>
          <w:szCs w:val="20"/>
        </w:rPr>
      </w:pPr>
    </w:p>
    <w:p w14:paraId="1208F253" w14:textId="77777777" w:rsidR="00CC2F7D" w:rsidRPr="00CC2F7D" w:rsidRDefault="00CC2F7D" w:rsidP="00CC2F7D">
      <w:pPr>
        <w:ind w:firstLine="720"/>
        <w:rPr>
          <w:rFonts w:asciiTheme="majorHAnsi" w:hAnsiTheme="majorHAnsi" w:cstheme="majorHAnsi"/>
          <w:b/>
          <w:bCs/>
          <w:sz w:val="20"/>
          <w:szCs w:val="20"/>
        </w:rPr>
      </w:pPr>
      <w:r w:rsidRPr="00CC2F7D">
        <w:rPr>
          <w:rFonts w:asciiTheme="majorHAnsi" w:hAnsiTheme="majorHAnsi" w:cstheme="majorHAnsi"/>
          <w:b/>
          <w:bCs/>
          <w:sz w:val="20"/>
          <w:szCs w:val="20"/>
        </w:rPr>
        <w:t>When does the direct deposit start?</w:t>
      </w:r>
    </w:p>
    <w:p w14:paraId="7C45096E" w14:textId="77777777" w:rsidR="00CC2F7D" w:rsidRPr="00CC2F7D" w:rsidRDefault="00CC2F7D" w:rsidP="00CC2F7D">
      <w:pPr>
        <w:ind w:firstLine="720"/>
        <w:rPr>
          <w:rFonts w:asciiTheme="majorHAnsi" w:hAnsiTheme="majorHAnsi" w:cstheme="majorHAnsi"/>
          <w:sz w:val="20"/>
          <w:szCs w:val="20"/>
        </w:rPr>
      </w:pPr>
      <w:r w:rsidRPr="00CC2F7D">
        <w:rPr>
          <w:rFonts w:asciiTheme="majorHAnsi" w:hAnsiTheme="majorHAnsi" w:cstheme="majorHAnsi"/>
          <w:sz w:val="20"/>
          <w:szCs w:val="20"/>
        </w:rPr>
        <w:t>Approximately 2 weeks after your form has been received and processed.</w:t>
      </w:r>
    </w:p>
    <w:p w14:paraId="7F87B266" w14:textId="77777777" w:rsidR="00CC2F7D" w:rsidRPr="00CC2F7D" w:rsidRDefault="00CC2F7D" w:rsidP="00CC2F7D">
      <w:pPr>
        <w:rPr>
          <w:rFonts w:asciiTheme="majorHAnsi" w:hAnsiTheme="majorHAnsi" w:cstheme="majorHAnsi"/>
          <w:sz w:val="20"/>
          <w:szCs w:val="20"/>
        </w:rPr>
      </w:pPr>
    </w:p>
    <w:p w14:paraId="45337C35" w14:textId="28616815" w:rsidR="00CC2F7D" w:rsidRPr="00CC2F7D" w:rsidRDefault="00CC2F7D" w:rsidP="00CC2F7D">
      <w:pPr>
        <w:ind w:firstLine="720"/>
        <w:rPr>
          <w:rFonts w:asciiTheme="majorHAnsi" w:hAnsiTheme="majorHAnsi" w:cstheme="majorHAnsi"/>
          <w:b/>
          <w:bCs/>
          <w:sz w:val="20"/>
          <w:szCs w:val="20"/>
        </w:rPr>
      </w:pPr>
      <w:r w:rsidRPr="00CC2F7D">
        <w:rPr>
          <w:rFonts w:asciiTheme="majorHAnsi" w:hAnsiTheme="majorHAnsi" w:cstheme="majorHAnsi"/>
          <w:b/>
          <w:bCs/>
          <w:sz w:val="20"/>
          <w:szCs w:val="20"/>
        </w:rPr>
        <w:t>Please remember the following when signing up for direct deposit:</w:t>
      </w:r>
    </w:p>
    <w:p w14:paraId="6330CD20" w14:textId="77777777" w:rsidR="00CC2F7D" w:rsidRPr="00CC2F7D" w:rsidRDefault="00CC2F7D" w:rsidP="00CC2F7D">
      <w:pPr>
        <w:numPr>
          <w:ilvl w:val="0"/>
          <w:numId w:val="1"/>
        </w:numPr>
        <w:rPr>
          <w:rFonts w:asciiTheme="majorHAnsi" w:hAnsiTheme="majorHAnsi" w:cstheme="majorHAnsi"/>
          <w:sz w:val="20"/>
          <w:szCs w:val="20"/>
        </w:rPr>
      </w:pPr>
      <w:r w:rsidRPr="00CC2F7D">
        <w:rPr>
          <w:rFonts w:asciiTheme="majorHAnsi" w:hAnsiTheme="majorHAnsi" w:cstheme="majorHAnsi"/>
          <w:sz w:val="20"/>
          <w:szCs w:val="20"/>
        </w:rPr>
        <w:t xml:space="preserve">In accordance with the Federal Reserve Policy, direct deposits may take up to 48 business hours to be posted to your account.  </w:t>
      </w:r>
      <w:r w:rsidRPr="00CC2F7D">
        <w:rPr>
          <w:rFonts w:asciiTheme="majorHAnsi" w:hAnsiTheme="majorHAnsi" w:cstheme="majorHAnsi"/>
          <w:b/>
          <w:bCs/>
          <w:sz w:val="20"/>
          <w:szCs w:val="20"/>
        </w:rPr>
        <w:t>It is your responsibility to verify funds prior to writing checks against your account.</w:t>
      </w:r>
      <w:r w:rsidRPr="00CC2F7D">
        <w:rPr>
          <w:rFonts w:asciiTheme="majorHAnsi" w:hAnsiTheme="majorHAnsi" w:cstheme="majorHAnsi"/>
          <w:sz w:val="20"/>
          <w:szCs w:val="20"/>
        </w:rPr>
        <w:t xml:space="preserve">  </w:t>
      </w:r>
    </w:p>
    <w:p w14:paraId="623A3697" w14:textId="77777777" w:rsidR="00CC2F7D" w:rsidRPr="00CC2F7D" w:rsidRDefault="00CC2F7D" w:rsidP="00CC2F7D">
      <w:pPr>
        <w:numPr>
          <w:ilvl w:val="0"/>
          <w:numId w:val="1"/>
        </w:numPr>
        <w:rPr>
          <w:rFonts w:asciiTheme="majorHAnsi" w:hAnsiTheme="majorHAnsi" w:cstheme="majorHAnsi"/>
          <w:sz w:val="20"/>
          <w:szCs w:val="20"/>
        </w:rPr>
      </w:pPr>
      <w:r w:rsidRPr="00CC2F7D">
        <w:rPr>
          <w:rFonts w:asciiTheme="majorHAnsi" w:hAnsiTheme="majorHAnsi" w:cstheme="majorHAnsi"/>
          <w:sz w:val="20"/>
          <w:szCs w:val="20"/>
        </w:rPr>
        <w:t xml:space="preserve">Direct deposit items are processed using the routing number from your voided check.  However, some financial institutions require a different number for electronic transmissions.  If your financial institution is a savings and loan, credit union, or you wish to deposit into a savings account, </w:t>
      </w:r>
      <w:r w:rsidRPr="00CC2F7D">
        <w:rPr>
          <w:rFonts w:asciiTheme="majorHAnsi" w:hAnsiTheme="majorHAnsi" w:cstheme="majorHAnsi"/>
          <w:b/>
          <w:bCs/>
          <w:sz w:val="20"/>
          <w:szCs w:val="20"/>
        </w:rPr>
        <w:t>please verify with your Financial Institution that the routing number on your deposit slip is the same number we should use for electronic transmissions.</w:t>
      </w:r>
    </w:p>
    <w:p w14:paraId="6E4D2342" w14:textId="77777777" w:rsidR="00CC2F7D" w:rsidRPr="00CC2F7D" w:rsidRDefault="00CC2F7D" w:rsidP="00CC2F7D">
      <w:pPr>
        <w:numPr>
          <w:ilvl w:val="0"/>
          <w:numId w:val="1"/>
        </w:numPr>
        <w:rPr>
          <w:rFonts w:asciiTheme="majorHAnsi" w:hAnsiTheme="majorHAnsi" w:cstheme="majorHAnsi"/>
          <w:sz w:val="20"/>
          <w:szCs w:val="20"/>
        </w:rPr>
      </w:pPr>
      <w:r w:rsidRPr="00CC2F7D">
        <w:rPr>
          <w:rFonts w:asciiTheme="majorHAnsi" w:hAnsiTheme="majorHAnsi" w:cstheme="majorHAnsi"/>
          <w:sz w:val="20"/>
          <w:szCs w:val="20"/>
        </w:rPr>
        <w:t>Financial Institutions may post electronic transactions at different times.  Please check with your Financial Institution.</w:t>
      </w:r>
    </w:p>
    <w:p w14:paraId="204E841A" w14:textId="77777777" w:rsidR="00CC2F7D" w:rsidRPr="00CC2F7D" w:rsidRDefault="00CC2F7D" w:rsidP="00CC2F7D">
      <w:pPr>
        <w:numPr>
          <w:ilvl w:val="0"/>
          <w:numId w:val="1"/>
        </w:numPr>
        <w:rPr>
          <w:rFonts w:asciiTheme="majorHAnsi" w:hAnsiTheme="majorHAnsi" w:cstheme="majorHAnsi"/>
          <w:sz w:val="20"/>
          <w:szCs w:val="20"/>
        </w:rPr>
      </w:pPr>
      <w:r w:rsidRPr="00CC2F7D">
        <w:rPr>
          <w:rFonts w:asciiTheme="majorHAnsi" w:hAnsiTheme="majorHAnsi" w:cstheme="majorHAnsi"/>
          <w:sz w:val="20"/>
          <w:szCs w:val="20"/>
        </w:rPr>
        <w:t>For your first initial payroll deposit, call your Financial Institution to confirm that your direct deposit(s) have been posted properly.</w:t>
      </w:r>
    </w:p>
    <w:p w14:paraId="7F2EAD49" w14:textId="77777777" w:rsidR="00CC2F7D" w:rsidRPr="00CC2F7D" w:rsidRDefault="00CC2F7D" w:rsidP="00CC2F7D">
      <w:pPr>
        <w:ind w:left="360"/>
        <w:rPr>
          <w:rFonts w:asciiTheme="majorHAnsi" w:hAnsiTheme="majorHAnsi" w:cstheme="majorHAnsi"/>
          <w:sz w:val="20"/>
          <w:szCs w:val="20"/>
        </w:rPr>
      </w:pPr>
    </w:p>
    <w:p w14:paraId="3CBAD38A" w14:textId="77777777" w:rsidR="00CC2F7D" w:rsidRPr="00CC2F7D" w:rsidRDefault="00CC2F7D" w:rsidP="00CC2F7D">
      <w:pPr>
        <w:ind w:left="360"/>
        <w:rPr>
          <w:rFonts w:asciiTheme="majorHAnsi" w:hAnsiTheme="majorHAnsi" w:cstheme="majorHAnsi"/>
          <w:b/>
          <w:bCs/>
          <w:sz w:val="20"/>
          <w:szCs w:val="20"/>
        </w:rPr>
      </w:pPr>
      <w:r w:rsidRPr="00CC2F7D">
        <w:rPr>
          <w:rFonts w:asciiTheme="majorHAnsi" w:hAnsiTheme="majorHAnsi" w:cstheme="majorHAnsi"/>
          <w:b/>
          <w:bCs/>
          <w:sz w:val="20"/>
          <w:szCs w:val="20"/>
        </w:rPr>
        <w:t>EMPLOYEE INFORMATION:</w:t>
      </w:r>
    </w:p>
    <w:p w14:paraId="66521F16" w14:textId="77777777" w:rsidR="00CC2F7D" w:rsidRPr="00CC2F7D" w:rsidRDefault="00CC2F7D" w:rsidP="00CC2F7D">
      <w:pPr>
        <w:ind w:left="360"/>
        <w:rPr>
          <w:rFonts w:asciiTheme="majorHAnsi" w:hAnsiTheme="majorHAnsi" w:cstheme="majorHAnsi"/>
          <w:sz w:val="20"/>
          <w:szCs w:val="20"/>
        </w:rPr>
      </w:pPr>
    </w:p>
    <w:p w14:paraId="777F738B" w14:textId="77777777" w:rsidR="00CC2F7D" w:rsidRPr="00CC2F7D" w:rsidRDefault="00CC2F7D" w:rsidP="00CC2F7D">
      <w:pPr>
        <w:ind w:left="360"/>
        <w:rPr>
          <w:rFonts w:asciiTheme="majorHAnsi" w:hAnsiTheme="majorHAnsi" w:cstheme="majorHAnsi"/>
          <w:sz w:val="20"/>
          <w:szCs w:val="20"/>
          <w:u w:val="single"/>
        </w:rPr>
      </w:pPr>
      <w:r w:rsidRPr="00CC2F7D">
        <w:rPr>
          <w:rFonts w:asciiTheme="majorHAnsi" w:hAnsiTheme="majorHAnsi" w:cstheme="majorHAnsi"/>
          <w:sz w:val="20"/>
          <w:szCs w:val="20"/>
        </w:rPr>
        <w:t xml:space="preserve">Employee Name </w:t>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rPr>
        <w:t xml:space="preserve"> SS # </w:t>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p>
    <w:p w14:paraId="6F80928E" w14:textId="77777777" w:rsidR="00CC2F7D" w:rsidRPr="00CC2F7D" w:rsidRDefault="00CC2F7D" w:rsidP="00CC2F7D">
      <w:pPr>
        <w:ind w:left="360"/>
        <w:rPr>
          <w:rFonts w:asciiTheme="majorHAnsi" w:hAnsiTheme="majorHAnsi" w:cstheme="majorHAnsi"/>
          <w:sz w:val="20"/>
          <w:szCs w:val="20"/>
          <w:u w:val="single"/>
        </w:rPr>
      </w:pPr>
    </w:p>
    <w:p w14:paraId="3283438E" w14:textId="77777777" w:rsidR="00CC2F7D" w:rsidRPr="00CC2F7D" w:rsidRDefault="00CC2F7D" w:rsidP="00CC2F7D">
      <w:pPr>
        <w:ind w:left="360"/>
        <w:rPr>
          <w:rFonts w:asciiTheme="majorHAnsi" w:hAnsiTheme="majorHAnsi" w:cstheme="majorHAnsi"/>
          <w:sz w:val="20"/>
          <w:szCs w:val="20"/>
        </w:rPr>
      </w:pPr>
      <w:r w:rsidRPr="00CC2F7D">
        <w:rPr>
          <w:rFonts w:asciiTheme="majorHAnsi" w:hAnsiTheme="majorHAnsi" w:cstheme="majorHAnsi"/>
          <w:sz w:val="20"/>
          <w:szCs w:val="20"/>
        </w:rPr>
        <w:t xml:space="preserve">Home Address </w:t>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rPr>
        <w:t xml:space="preserve">City/ST/Zip </w:t>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p>
    <w:p w14:paraId="70C35CB3" w14:textId="77777777" w:rsidR="00CC2F7D" w:rsidRPr="00CC2F7D" w:rsidRDefault="00CC2F7D" w:rsidP="00CC2F7D">
      <w:pPr>
        <w:ind w:left="360"/>
        <w:rPr>
          <w:rFonts w:asciiTheme="majorHAnsi" w:hAnsiTheme="majorHAnsi" w:cstheme="majorHAnsi"/>
          <w:sz w:val="20"/>
          <w:szCs w:val="20"/>
        </w:rPr>
      </w:pPr>
    </w:p>
    <w:p w14:paraId="11C82F20" w14:textId="770077F3" w:rsidR="00CC2F7D" w:rsidRPr="00CC2F7D" w:rsidRDefault="00CC2F7D" w:rsidP="00CC2F7D">
      <w:pPr>
        <w:ind w:left="360"/>
        <w:rPr>
          <w:rFonts w:asciiTheme="majorHAnsi" w:hAnsiTheme="majorHAnsi" w:cstheme="majorHAnsi"/>
          <w:sz w:val="20"/>
          <w:szCs w:val="20"/>
        </w:rPr>
      </w:pPr>
      <w:r w:rsidRPr="00CC2F7D">
        <w:rPr>
          <w:rFonts w:asciiTheme="majorHAnsi" w:hAnsiTheme="majorHAnsi" w:cstheme="majorHAnsi"/>
          <w:sz w:val="20"/>
          <w:szCs w:val="20"/>
        </w:rPr>
        <w:t xml:space="preserve">Company Name </w:t>
      </w:r>
      <w:r w:rsidRPr="00CC2F7D">
        <w:rPr>
          <w:rFonts w:asciiTheme="majorHAnsi" w:hAnsiTheme="majorHAnsi" w:cstheme="majorHAnsi"/>
          <w:sz w:val="20"/>
          <w:szCs w:val="20"/>
          <w:u w:val="single"/>
        </w:rPr>
        <w:tab/>
      </w:r>
      <w:r w:rsidR="009B2AA6">
        <w:rPr>
          <w:rFonts w:asciiTheme="majorHAnsi" w:hAnsiTheme="majorHAnsi" w:cstheme="majorHAnsi"/>
          <w:sz w:val="20"/>
          <w:szCs w:val="20"/>
          <w:u w:val="single"/>
        </w:rPr>
        <w:t>Early Learning Coalition of IRMO</w:t>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u w:val="single"/>
        </w:rPr>
        <w:tab/>
      </w:r>
      <w:r w:rsidRPr="00CC2F7D">
        <w:rPr>
          <w:rFonts w:asciiTheme="majorHAnsi" w:hAnsiTheme="majorHAnsi" w:cstheme="majorHAnsi"/>
          <w:sz w:val="20"/>
          <w:szCs w:val="20"/>
        </w:rPr>
        <w:t xml:space="preserve"> </w:t>
      </w:r>
    </w:p>
    <w:p w14:paraId="47C487E9" w14:textId="77777777" w:rsidR="00CC2F7D" w:rsidRPr="00CC2F7D" w:rsidRDefault="00CC2F7D" w:rsidP="00CC2F7D">
      <w:pPr>
        <w:ind w:left="360"/>
        <w:rPr>
          <w:rFonts w:asciiTheme="majorHAnsi" w:hAnsiTheme="majorHAnsi" w:cstheme="majorHAnsi"/>
          <w:sz w:val="20"/>
          <w:szCs w:val="20"/>
        </w:rPr>
      </w:pPr>
    </w:p>
    <w:p w14:paraId="599ED2B4" w14:textId="52C711A2" w:rsidR="00CC2F7D" w:rsidRPr="00CC2F7D" w:rsidRDefault="00CC2F7D" w:rsidP="00CC2F7D">
      <w:pPr>
        <w:ind w:left="360"/>
        <w:rPr>
          <w:rFonts w:asciiTheme="majorHAnsi" w:hAnsiTheme="majorHAnsi" w:cstheme="majorHAnsi"/>
          <w:sz w:val="20"/>
          <w:szCs w:val="20"/>
        </w:rPr>
      </w:pPr>
      <w:r w:rsidRPr="00CC2F7D">
        <w:rPr>
          <w:rFonts w:asciiTheme="majorHAnsi" w:hAnsiTheme="majorHAnsi" w:cstheme="majorHAnsi"/>
          <w:b/>
          <w:bCs/>
          <w:sz w:val="20"/>
          <w:szCs w:val="20"/>
        </w:rPr>
        <w:t>Each payday, deposit my payroll into the following accounts</w:t>
      </w:r>
      <w:r w:rsidR="00556218">
        <w:rPr>
          <w:rFonts w:asciiTheme="majorHAnsi" w:hAnsiTheme="majorHAnsi" w:cstheme="majorHAnsi"/>
          <w:b/>
          <w:bCs/>
          <w:sz w:val="20"/>
          <w:szCs w:val="20"/>
        </w:rPr>
        <w:t xml:space="preserve"> (choose one or more)</w:t>
      </w:r>
      <w:r w:rsidRPr="00CC2F7D">
        <w:rPr>
          <w:rFonts w:asciiTheme="majorHAnsi" w:hAnsiTheme="majorHAnsi" w:cstheme="majorHAnsi"/>
          <w:b/>
          <w:b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1584"/>
        <w:gridCol w:w="2016"/>
        <w:gridCol w:w="2016"/>
        <w:gridCol w:w="2016"/>
      </w:tblGrid>
      <w:tr w:rsidR="00CC2F7D" w:rsidRPr="00CC2F7D" w14:paraId="71D980B2" w14:textId="77777777" w:rsidTr="00E103A5">
        <w:trPr>
          <w:trHeight w:hRule="exact" w:val="720"/>
          <w:jc w:val="center"/>
        </w:trPr>
        <w:tc>
          <w:tcPr>
            <w:tcW w:w="2304" w:type="dxa"/>
          </w:tcPr>
          <w:p w14:paraId="3D063429" w14:textId="77777777" w:rsidR="00CC2F7D" w:rsidRPr="00CC2F7D" w:rsidRDefault="00CC2F7D" w:rsidP="00E103A5">
            <w:pPr>
              <w:pStyle w:val="Heading1"/>
              <w:rPr>
                <w:rFonts w:asciiTheme="majorHAnsi" w:hAnsiTheme="majorHAnsi" w:cstheme="majorHAnsi"/>
                <w:sz w:val="20"/>
                <w:szCs w:val="20"/>
              </w:rPr>
            </w:pPr>
            <w:r w:rsidRPr="00CC2F7D">
              <w:rPr>
                <w:rFonts w:asciiTheme="majorHAnsi" w:hAnsiTheme="majorHAnsi" w:cstheme="majorHAnsi"/>
                <w:sz w:val="20"/>
                <w:szCs w:val="20"/>
              </w:rPr>
              <w:t>Type of</w:t>
            </w:r>
          </w:p>
          <w:p w14:paraId="320BCA88" w14:textId="77777777" w:rsidR="00CC2F7D" w:rsidRPr="00CC2F7D" w:rsidRDefault="00CC2F7D" w:rsidP="00E103A5">
            <w:pPr>
              <w:jc w:val="center"/>
              <w:rPr>
                <w:rFonts w:asciiTheme="majorHAnsi" w:hAnsiTheme="majorHAnsi" w:cstheme="majorHAnsi"/>
                <w:b/>
                <w:bCs/>
                <w:sz w:val="20"/>
                <w:szCs w:val="20"/>
              </w:rPr>
            </w:pPr>
            <w:r w:rsidRPr="00CC2F7D">
              <w:rPr>
                <w:rFonts w:asciiTheme="majorHAnsi" w:hAnsiTheme="majorHAnsi" w:cstheme="majorHAnsi"/>
                <w:b/>
                <w:bCs/>
                <w:sz w:val="20"/>
                <w:szCs w:val="20"/>
              </w:rPr>
              <w:t>Deposit</w:t>
            </w:r>
          </w:p>
        </w:tc>
        <w:tc>
          <w:tcPr>
            <w:tcW w:w="1584" w:type="dxa"/>
          </w:tcPr>
          <w:p w14:paraId="0965A1BF" w14:textId="77777777" w:rsidR="00CC2F7D" w:rsidRPr="00CC2F7D" w:rsidRDefault="00CC2F7D" w:rsidP="00E103A5">
            <w:pPr>
              <w:jc w:val="center"/>
              <w:rPr>
                <w:rFonts w:asciiTheme="majorHAnsi" w:hAnsiTheme="majorHAnsi" w:cstheme="majorHAnsi"/>
                <w:b/>
                <w:bCs/>
                <w:sz w:val="20"/>
                <w:szCs w:val="20"/>
              </w:rPr>
            </w:pPr>
            <w:r w:rsidRPr="00CC2F7D">
              <w:rPr>
                <w:rFonts w:asciiTheme="majorHAnsi" w:hAnsiTheme="majorHAnsi" w:cstheme="majorHAnsi"/>
                <w:b/>
                <w:bCs/>
                <w:sz w:val="20"/>
                <w:szCs w:val="20"/>
              </w:rPr>
              <w:t>$ Amount</w:t>
            </w:r>
          </w:p>
          <w:p w14:paraId="1AFAC3CD" w14:textId="77777777" w:rsidR="00CC2F7D" w:rsidRPr="00CC2F7D" w:rsidRDefault="00CC2F7D" w:rsidP="00E103A5">
            <w:pPr>
              <w:jc w:val="center"/>
              <w:rPr>
                <w:rFonts w:asciiTheme="majorHAnsi" w:hAnsiTheme="majorHAnsi" w:cstheme="majorHAnsi"/>
                <w:b/>
                <w:bCs/>
                <w:sz w:val="20"/>
                <w:szCs w:val="20"/>
              </w:rPr>
            </w:pPr>
            <w:r w:rsidRPr="00CC2F7D">
              <w:rPr>
                <w:rFonts w:asciiTheme="majorHAnsi" w:hAnsiTheme="majorHAnsi" w:cstheme="majorHAnsi"/>
                <w:b/>
                <w:bCs/>
                <w:sz w:val="20"/>
                <w:szCs w:val="20"/>
              </w:rPr>
              <w:t>or %</w:t>
            </w:r>
          </w:p>
        </w:tc>
        <w:tc>
          <w:tcPr>
            <w:tcW w:w="2016" w:type="dxa"/>
          </w:tcPr>
          <w:p w14:paraId="213657C8" w14:textId="77777777" w:rsidR="00CC2F7D" w:rsidRPr="00CC2F7D" w:rsidRDefault="00CC2F7D" w:rsidP="00E103A5">
            <w:pPr>
              <w:jc w:val="center"/>
              <w:rPr>
                <w:rFonts w:asciiTheme="majorHAnsi" w:hAnsiTheme="majorHAnsi" w:cstheme="majorHAnsi"/>
                <w:b/>
                <w:bCs/>
                <w:sz w:val="20"/>
                <w:szCs w:val="20"/>
              </w:rPr>
            </w:pPr>
            <w:r w:rsidRPr="00CC2F7D">
              <w:rPr>
                <w:rFonts w:asciiTheme="majorHAnsi" w:hAnsiTheme="majorHAnsi" w:cstheme="majorHAnsi"/>
                <w:b/>
                <w:bCs/>
                <w:sz w:val="20"/>
                <w:szCs w:val="20"/>
              </w:rPr>
              <w:t>Financial</w:t>
            </w:r>
          </w:p>
          <w:p w14:paraId="3CD251FF" w14:textId="77777777" w:rsidR="00CC2F7D" w:rsidRPr="00CC2F7D" w:rsidRDefault="00CC2F7D" w:rsidP="00E103A5">
            <w:pPr>
              <w:jc w:val="center"/>
              <w:rPr>
                <w:rFonts w:asciiTheme="majorHAnsi" w:hAnsiTheme="majorHAnsi" w:cstheme="majorHAnsi"/>
                <w:b/>
                <w:bCs/>
                <w:sz w:val="20"/>
                <w:szCs w:val="20"/>
              </w:rPr>
            </w:pPr>
            <w:r w:rsidRPr="00CC2F7D">
              <w:rPr>
                <w:rFonts w:asciiTheme="majorHAnsi" w:hAnsiTheme="majorHAnsi" w:cstheme="majorHAnsi"/>
                <w:b/>
                <w:bCs/>
                <w:sz w:val="20"/>
                <w:szCs w:val="20"/>
              </w:rPr>
              <w:t>Institution</w:t>
            </w:r>
          </w:p>
        </w:tc>
        <w:tc>
          <w:tcPr>
            <w:tcW w:w="2016" w:type="dxa"/>
          </w:tcPr>
          <w:p w14:paraId="6BA08245" w14:textId="77777777" w:rsidR="00CC2F7D" w:rsidRPr="00CC2F7D" w:rsidRDefault="00CC2F7D" w:rsidP="00E103A5">
            <w:pPr>
              <w:jc w:val="center"/>
              <w:rPr>
                <w:rFonts w:asciiTheme="majorHAnsi" w:hAnsiTheme="majorHAnsi" w:cstheme="majorHAnsi"/>
                <w:b/>
                <w:bCs/>
                <w:sz w:val="20"/>
                <w:szCs w:val="20"/>
              </w:rPr>
            </w:pPr>
            <w:r w:rsidRPr="00CC2F7D">
              <w:rPr>
                <w:rFonts w:asciiTheme="majorHAnsi" w:hAnsiTheme="majorHAnsi" w:cstheme="majorHAnsi"/>
                <w:b/>
                <w:bCs/>
                <w:sz w:val="20"/>
                <w:szCs w:val="20"/>
              </w:rPr>
              <w:t>Account</w:t>
            </w:r>
          </w:p>
          <w:p w14:paraId="07B27AB8" w14:textId="77777777" w:rsidR="00CC2F7D" w:rsidRPr="00CC2F7D" w:rsidRDefault="00CC2F7D" w:rsidP="00E103A5">
            <w:pPr>
              <w:jc w:val="center"/>
              <w:rPr>
                <w:rFonts w:asciiTheme="majorHAnsi" w:hAnsiTheme="majorHAnsi" w:cstheme="majorHAnsi"/>
                <w:b/>
                <w:bCs/>
                <w:sz w:val="20"/>
                <w:szCs w:val="20"/>
              </w:rPr>
            </w:pPr>
            <w:r w:rsidRPr="00CC2F7D">
              <w:rPr>
                <w:rFonts w:asciiTheme="majorHAnsi" w:hAnsiTheme="majorHAnsi" w:cstheme="majorHAnsi"/>
                <w:b/>
                <w:bCs/>
                <w:sz w:val="20"/>
                <w:szCs w:val="20"/>
              </w:rPr>
              <w:t>Number</w:t>
            </w:r>
          </w:p>
        </w:tc>
        <w:tc>
          <w:tcPr>
            <w:tcW w:w="2016" w:type="dxa"/>
          </w:tcPr>
          <w:p w14:paraId="651A9CD0" w14:textId="77777777" w:rsidR="00CC2F7D" w:rsidRPr="00CC2F7D" w:rsidRDefault="00CC2F7D" w:rsidP="00E103A5">
            <w:pPr>
              <w:jc w:val="center"/>
              <w:rPr>
                <w:rFonts w:asciiTheme="majorHAnsi" w:hAnsiTheme="majorHAnsi" w:cstheme="majorHAnsi"/>
                <w:b/>
                <w:bCs/>
                <w:sz w:val="20"/>
                <w:szCs w:val="20"/>
              </w:rPr>
            </w:pPr>
            <w:r w:rsidRPr="00CC2F7D">
              <w:rPr>
                <w:rFonts w:asciiTheme="majorHAnsi" w:hAnsiTheme="majorHAnsi" w:cstheme="majorHAnsi"/>
                <w:b/>
                <w:bCs/>
                <w:sz w:val="20"/>
                <w:szCs w:val="20"/>
              </w:rPr>
              <w:t>Routing</w:t>
            </w:r>
          </w:p>
          <w:p w14:paraId="48FECBB3" w14:textId="77777777" w:rsidR="00CC2F7D" w:rsidRPr="00CC2F7D" w:rsidRDefault="00CC2F7D" w:rsidP="00E103A5">
            <w:pPr>
              <w:jc w:val="center"/>
              <w:rPr>
                <w:rFonts w:asciiTheme="majorHAnsi" w:hAnsiTheme="majorHAnsi" w:cstheme="majorHAnsi"/>
                <w:b/>
                <w:bCs/>
                <w:sz w:val="20"/>
                <w:szCs w:val="20"/>
              </w:rPr>
            </w:pPr>
            <w:r w:rsidRPr="00CC2F7D">
              <w:rPr>
                <w:rFonts w:asciiTheme="majorHAnsi" w:hAnsiTheme="majorHAnsi" w:cstheme="majorHAnsi"/>
                <w:b/>
                <w:bCs/>
                <w:sz w:val="20"/>
                <w:szCs w:val="20"/>
              </w:rPr>
              <w:t>Number</w:t>
            </w:r>
          </w:p>
        </w:tc>
      </w:tr>
      <w:tr w:rsidR="00CC2F7D" w:rsidRPr="00CC2F7D" w14:paraId="5DE6909D" w14:textId="77777777" w:rsidTr="00E103A5">
        <w:trPr>
          <w:jc w:val="center"/>
        </w:trPr>
        <w:tc>
          <w:tcPr>
            <w:tcW w:w="2304" w:type="dxa"/>
          </w:tcPr>
          <w:p w14:paraId="359C6004" w14:textId="77777777" w:rsidR="00CC2F7D" w:rsidRPr="00CC2F7D" w:rsidRDefault="00CC2F7D" w:rsidP="00E103A5">
            <w:pPr>
              <w:pStyle w:val="Heading2"/>
              <w:rPr>
                <w:rFonts w:asciiTheme="majorHAnsi" w:hAnsiTheme="majorHAnsi" w:cstheme="majorHAnsi"/>
                <w:sz w:val="20"/>
                <w:szCs w:val="20"/>
              </w:rPr>
            </w:pPr>
            <w:r w:rsidRPr="00CC2F7D">
              <w:rPr>
                <w:rFonts w:asciiTheme="majorHAnsi" w:hAnsiTheme="majorHAnsi" w:cstheme="majorHAnsi"/>
                <w:sz w:val="20"/>
                <w:szCs w:val="20"/>
              </w:rPr>
              <w:t>Net Pay</w:t>
            </w:r>
          </w:p>
        </w:tc>
        <w:tc>
          <w:tcPr>
            <w:tcW w:w="1584" w:type="dxa"/>
          </w:tcPr>
          <w:p w14:paraId="4B1C5A56" w14:textId="77777777" w:rsidR="00CC2F7D" w:rsidRPr="00CC2F7D" w:rsidRDefault="00CC2F7D" w:rsidP="00E103A5">
            <w:pPr>
              <w:rPr>
                <w:rFonts w:asciiTheme="majorHAnsi" w:hAnsiTheme="majorHAnsi" w:cstheme="majorHAnsi"/>
                <w:sz w:val="20"/>
                <w:szCs w:val="20"/>
              </w:rPr>
            </w:pPr>
          </w:p>
        </w:tc>
        <w:tc>
          <w:tcPr>
            <w:tcW w:w="2016" w:type="dxa"/>
          </w:tcPr>
          <w:p w14:paraId="19C269C4" w14:textId="77777777" w:rsidR="00CC2F7D" w:rsidRPr="00CC2F7D" w:rsidRDefault="00CC2F7D" w:rsidP="00E103A5">
            <w:pPr>
              <w:rPr>
                <w:rFonts w:asciiTheme="majorHAnsi" w:hAnsiTheme="majorHAnsi" w:cstheme="majorHAnsi"/>
                <w:sz w:val="20"/>
                <w:szCs w:val="20"/>
              </w:rPr>
            </w:pPr>
          </w:p>
        </w:tc>
        <w:tc>
          <w:tcPr>
            <w:tcW w:w="2016" w:type="dxa"/>
          </w:tcPr>
          <w:p w14:paraId="5260337B" w14:textId="77777777" w:rsidR="00CC2F7D" w:rsidRPr="00CC2F7D" w:rsidRDefault="00CC2F7D" w:rsidP="00E103A5">
            <w:pPr>
              <w:rPr>
                <w:rFonts w:asciiTheme="majorHAnsi" w:hAnsiTheme="majorHAnsi" w:cstheme="majorHAnsi"/>
                <w:sz w:val="20"/>
                <w:szCs w:val="20"/>
              </w:rPr>
            </w:pPr>
          </w:p>
        </w:tc>
        <w:tc>
          <w:tcPr>
            <w:tcW w:w="2016" w:type="dxa"/>
          </w:tcPr>
          <w:p w14:paraId="4FA3E720" w14:textId="77777777" w:rsidR="00CC2F7D" w:rsidRPr="00CC2F7D" w:rsidRDefault="00CC2F7D" w:rsidP="00E103A5">
            <w:pPr>
              <w:rPr>
                <w:rFonts w:asciiTheme="majorHAnsi" w:hAnsiTheme="majorHAnsi" w:cstheme="majorHAnsi"/>
                <w:sz w:val="20"/>
                <w:szCs w:val="20"/>
              </w:rPr>
            </w:pPr>
          </w:p>
        </w:tc>
      </w:tr>
      <w:tr w:rsidR="00CC2F7D" w:rsidRPr="00CC2F7D" w14:paraId="08066420" w14:textId="77777777" w:rsidTr="00E103A5">
        <w:trPr>
          <w:jc w:val="center"/>
        </w:trPr>
        <w:tc>
          <w:tcPr>
            <w:tcW w:w="2304" w:type="dxa"/>
          </w:tcPr>
          <w:p w14:paraId="7146B6A4" w14:textId="77777777" w:rsidR="00CC2F7D" w:rsidRPr="00CC2F7D" w:rsidRDefault="00CC2F7D" w:rsidP="00E103A5">
            <w:pPr>
              <w:jc w:val="center"/>
              <w:rPr>
                <w:rFonts w:asciiTheme="majorHAnsi" w:hAnsiTheme="majorHAnsi" w:cstheme="majorHAnsi"/>
                <w:sz w:val="20"/>
                <w:szCs w:val="20"/>
              </w:rPr>
            </w:pPr>
            <w:r w:rsidRPr="00CC2F7D">
              <w:rPr>
                <w:rFonts w:asciiTheme="majorHAnsi" w:hAnsiTheme="majorHAnsi" w:cstheme="majorHAnsi"/>
                <w:sz w:val="20"/>
                <w:szCs w:val="20"/>
              </w:rPr>
              <w:t>Checking</w:t>
            </w:r>
          </w:p>
        </w:tc>
        <w:tc>
          <w:tcPr>
            <w:tcW w:w="1584" w:type="dxa"/>
          </w:tcPr>
          <w:p w14:paraId="40D9A917" w14:textId="77777777" w:rsidR="00CC2F7D" w:rsidRPr="00CC2F7D" w:rsidRDefault="00CC2F7D" w:rsidP="00E103A5">
            <w:pPr>
              <w:rPr>
                <w:rFonts w:asciiTheme="majorHAnsi" w:hAnsiTheme="majorHAnsi" w:cstheme="majorHAnsi"/>
                <w:sz w:val="20"/>
                <w:szCs w:val="20"/>
              </w:rPr>
            </w:pPr>
          </w:p>
        </w:tc>
        <w:tc>
          <w:tcPr>
            <w:tcW w:w="2016" w:type="dxa"/>
          </w:tcPr>
          <w:p w14:paraId="7938A667" w14:textId="77777777" w:rsidR="00CC2F7D" w:rsidRPr="00CC2F7D" w:rsidRDefault="00CC2F7D" w:rsidP="00E103A5">
            <w:pPr>
              <w:rPr>
                <w:rFonts w:asciiTheme="majorHAnsi" w:hAnsiTheme="majorHAnsi" w:cstheme="majorHAnsi"/>
                <w:sz w:val="20"/>
                <w:szCs w:val="20"/>
              </w:rPr>
            </w:pPr>
          </w:p>
        </w:tc>
        <w:tc>
          <w:tcPr>
            <w:tcW w:w="2016" w:type="dxa"/>
          </w:tcPr>
          <w:p w14:paraId="0D54AF76" w14:textId="77777777" w:rsidR="00CC2F7D" w:rsidRPr="00CC2F7D" w:rsidRDefault="00CC2F7D" w:rsidP="00E103A5">
            <w:pPr>
              <w:rPr>
                <w:rFonts w:asciiTheme="majorHAnsi" w:hAnsiTheme="majorHAnsi" w:cstheme="majorHAnsi"/>
                <w:sz w:val="20"/>
                <w:szCs w:val="20"/>
              </w:rPr>
            </w:pPr>
          </w:p>
        </w:tc>
        <w:tc>
          <w:tcPr>
            <w:tcW w:w="2016" w:type="dxa"/>
          </w:tcPr>
          <w:p w14:paraId="04DC0708" w14:textId="77777777" w:rsidR="00CC2F7D" w:rsidRPr="00CC2F7D" w:rsidRDefault="00CC2F7D" w:rsidP="00E103A5">
            <w:pPr>
              <w:rPr>
                <w:rFonts w:asciiTheme="majorHAnsi" w:hAnsiTheme="majorHAnsi" w:cstheme="majorHAnsi"/>
                <w:sz w:val="20"/>
                <w:szCs w:val="20"/>
              </w:rPr>
            </w:pPr>
          </w:p>
        </w:tc>
      </w:tr>
      <w:tr w:rsidR="00CC2F7D" w:rsidRPr="00CC2F7D" w14:paraId="1724DF7B" w14:textId="77777777" w:rsidTr="00E103A5">
        <w:trPr>
          <w:jc w:val="center"/>
        </w:trPr>
        <w:tc>
          <w:tcPr>
            <w:tcW w:w="2304" w:type="dxa"/>
          </w:tcPr>
          <w:p w14:paraId="783BC529" w14:textId="77777777" w:rsidR="00CC2F7D" w:rsidRPr="00CC2F7D" w:rsidRDefault="00CC2F7D" w:rsidP="00E103A5">
            <w:pPr>
              <w:jc w:val="center"/>
              <w:rPr>
                <w:rFonts w:asciiTheme="majorHAnsi" w:hAnsiTheme="majorHAnsi" w:cstheme="majorHAnsi"/>
                <w:sz w:val="20"/>
                <w:szCs w:val="20"/>
              </w:rPr>
            </w:pPr>
            <w:r w:rsidRPr="00CC2F7D">
              <w:rPr>
                <w:rFonts w:asciiTheme="majorHAnsi" w:hAnsiTheme="majorHAnsi" w:cstheme="majorHAnsi"/>
                <w:sz w:val="20"/>
                <w:szCs w:val="20"/>
              </w:rPr>
              <w:t>Savings</w:t>
            </w:r>
          </w:p>
        </w:tc>
        <w:tc>
          <w:tcPr>
            <w:tcW w:w="1584" w:type="dxa"/>
          </w:tcPr>
          <w:p w14:paraId="2807B62C" w14:textId="77777777" w:rsidR="00CC2F7D" w:rsidRPr="00CC2F7D" w:rsidRDefault="00CC2F7D" w:rsidP="00E103A5">
            <w:pPr>
              <w:rPr>
                <w:rFonts w:asciiTheme="majorHAnsi" w:hAnsiTheme="majorHAnsi" w:cstheme="majorHAnsi"/>
                <w:sz w:val="20"/>
                <w:szCs w:val="20"/>
              </w:rPr>
            </w:pPr>
          </w:p>
        </w:tc>
        <w:tc>
          <w:tcPr>
            <w:tcW w:w="2016" w:type="dxa"/>
          </w:tcPr>
          <w:p w14:paraId="4AE48EA0" w14:textId="77777777" w:rsidR="00CC2F7D" w:rsidRPr="00CC2F7D" w:rsidRDefault="00CC2F7D" w:rsidP="00E103A5">
            <w:pPr>
              <w:rPr>
                <w:rFonts w:asciiTheme="majorHAnsi" w:hAnsiTheme="majorHAnsi" w:cstheme="majorHAnsi"/>
                <w:sz w:val="20"/>
                <w:szCs w:val="20"/>
              </w:rPr>
            </w:pPr>
          </w:p>
        </w:tc>
        <w:tc>
          <w:tcPr>
            <w:tcW w:w="2016" w:type="dxa"/>
          </w:tcPr>
          <w:p w14:paraId="3D406565" w14:textId="77777777" w:rsidR="00CC2F7D" w:rsidRPr="00CC2F7D" w:rsidRDefault="00CC2F7D" w:rsidP="00E103A5">
            <w:pPr>
              <w:rPr>
                <w:rFonts w:asciiTheme="majorHAnsi" w:hAnsiTheme="majorHAnsi" w:cstheme="majorHAnsi"/>
                <w:sz w:val="20"/>
                <w:szCs w:val="20"/>
              </w:rPr>
            </w:pPr>
          </w:p>
        </w:tc>
        <w:tc>
          <w:tcPr>
            <w:tcW w:w="2016" w:type="dxa"/>
          </w:tcPr>
          <w:p w14:paraId="6A7EA24A" w14:textId="77777777" w:rsidR="00CC2F7D" w:rsidRPr="00CC2F7D" w:rsidRDefault="00CC2F7D" w:rsidP="00E103A5">
            <w:pPr>
              <w:rPr>
                <w:rFonts w:asciiTheme="majorHAnsi" w:hAnsiTheme="majorHAnsi" w:cstheme="majorHAnsi"/>
                <w:sz w:val="20"/>
                <w:szCs w:val="20"/>
              </w:rPr>
            </w:pPr>
          </w:p>
        </w:tc>
      </w:tr>
      <w:tr w:rsidR="00CC2F7D" w:rsidRPr="00CC2F7D" w14:paraId="454AAF81" w14:textId="77777777" w:rsidTr="00E103A5">
        <w:trPr>
          <w:jc w:val="center"/>
        </w:trPr>
        <w:tc>
          <w:tcPr>
            <w:tcW w:w="2304" w:type="dxa"/>
          </w:tcPr>
          <w:p w14:paraId="7C9E290D" w14:textId="77777777" w:rsidR="00CC2F7D" w:rsidRPr="00CC2F7D" w:rsidRDefault="00CC2F7D" w:rsidP="00E103A5">
            <w:pPr>
              <w:jc w:val="center"/>
              <w:rPr>
                <w:rFonts w:asciiTheme="majorHAnsi" w:hAnsiTheme="majorHAnsi" w:cstheme="majorHAnsi"/>
                <w:sz w:val="20"/>
                <w:szCs w:val="20"/>
              </w:rPr>
            </w:pPr>
            <w:r w:rsidRPr="00CC2F7D">
              <w:rPr>
                <w:rFonts w:asciiTheme="majorHAnsi" w:hAnsiTheme="majorHAnsi" w:cstheme="majorHAnsi"/>
                <w:sz w:val="20"/>
                <w:szCs w:val="20"/>
              </w:rPr>
              <w:t>Credit Union</w:t>
            </w:r>
          </w:p>
        </w:tc>
        <w:tc>
          <w:tcPr>
            <w:tcW w:w="1584" w:type="dxa"/>
          </w:tcPr>
          <w:p w14:paraId="5A99E0D7" w14:textId="77777777" w:rsidR="00CC2F7D" w:rsidRPr="00CC2F7D" w:rsidRDefault="00CC2F7D" w:rsidP="00E103A5">
            <w:pPr>
              <w:rPr>
                <w:rFonts w:asciiTheme="majorHAnsi" w:hAnsiTheme="majorHAnsi" w:cstheme="majorHAnsi"/>
                <w:sz w:val="20"/>
                <w:szCs w:val="20"/>
              </w:rPr>
            </w:pPr>
          </w:p>
        </w:tc>
        <w:tc>
          <w:tcPr>
            <w:tcW w:w="2016" w:type="dxa"/>
          </w:tcPr>
          <w:p w14:paraId="5C538187" w14:textId="77777777" w:rsidR="00CC2F7D" w:rsidRPr="00CC2F7D" w:rsidRDefault="00CC2F7D" w:rsidP="00E103A5">
            <w:pPr>
              <w:rPr>
                <w:rFonts w:asciiTheme="majorHAnsi" w:hAnsiTheme="majorHAnsi" w:cstheme="majorHAnsi"/>
                <w:sz w:val="20"/>
                <w:szCs w:val="20"/>
              </w:rPr>
            </w:pPr>
          </w:p>
        </w:tc>
        <w:tc>
          <w:tcPr>
            <w:tcW w:w="2016" w:type="dxa"/>
          </w:tcPr>
          <w:p w14:paraId="0A9D07B1" w14:textId="77777777" w:rsidR="00CC2F7D" w:rsidRPr="00CC2F7D" w:rsidRDefault="00CC2F7D" w:rsidP="00E103A5">
            <w:pPr>
              <w:rPr>
                <w:rFonts w:asciiTheme="majorHAnsi" w:hAnsiTheme="majorHAnsi" w:cstheme="majorHAnsi"/>
                <w:sz w:val="20"/>
                <w:szCs w:val="20"/>
              </w:rPr>
            </w:pPr>
          </w:p>
        </w:tc>
        <w:tc>
          <w:tcPr>
            <w:tcW w:w="2016" w:type="dxa"/>
          </w:tcPr>
          <w:p w14:paraId="453CB724" w14:textId="77777777" w:rsidR="00CC2F7D" w:rsidRPr="00CC2F7D" w:rsidRDefault="00CC2F7D" w:rsidP="00E103A5">
            <w:pPr>
              <w:rPr>
                <w:rFonts w:asciiTheme="majorHAnsi" w:hAnsiTheme="majorHAnsi" w:cstheme="majorHAnsi"/>
                <w:sz w:val="20"/>
                <w:szCs w:val="20"/>
              </w:rPr>
            </w:pPr>
          </w:p>
        </w:tc>
      </w:tr>
    </w:tbl>
    <w:p w14:paraId="55DC8695" w14:textId="77777777" w:rsidR="00CC2F7D" w:rsidRPr="00CC2F7D" w:rsidRDefault="00CC2F7D" w:rsidP="00CC2F7D">
      <w:pPr>
        <w:ind w:left="360"/>
        <w:rPr>
          <w:rFonts w:asciiTheme="majorHAnsi" w:hAnsiTheme="majorHAnsi" w:cstheme="majorHAnsi"/>
          <w:sz w:val="20"/>
          <w:szCs w:val="20"/>
        </w:rPr>
      </w:pPr>
    </w:p>
    <w:p w14:paraId="0823E902" w14:textId="77777777" w:rsidR="00CC2F7D" w:rsidRPr="00CC2F7D" w:rsidRDefault="00CC2F7D" w:rsidP="00CC2F7D">
      <w:pPr>
        <w:pStyle w:val="BodyTextIndent"/>
        <w:rPr>
          <w:rFonts w:asciiTheme="majorHAnsi" w:hAnsiTheme="majorHAnsi" w:cstheme="majorHAnsi"/>
          <w:sz w:val="20"/>
          <w:szCs w:val="20"/>
        </w:rPr>
      </w:pPr>
      <w:r w:rsidRPr="00CC2F7D">
        <w:rPr>
          <w:rFonts w:asciiTheme="majorHAnsi" w:hAnsiTheme="majorHAnsi" w:cstheme="majorHAnsi"/>
          <w:sz w:val="20"/>
          <w:szCs w:val="20"/>
        </w:rPr>
        <w:t>Please attach a copy of a personal VOIDED check or spec sheet from ALL accounts you wish to be directly deposited.</w:t>
      </w:r>
    </w:p>
    <w:p w14:paraId="64AEB443" w14:textId="77777777" w:rsidR="00CC2F7D" w:rsidRPr="00CC2F7D" w:rsidRDefault="00CC2F7D" w:rsidP="00CC2F7D">
      <w:pPr>
        <w:pStyle w:val="BodyTextIndent"/>
        <w:rPr>
          <w:rFonts w:asciiTheme="majorHAnsi" w:hAnsiTheme="majorHAnsi" w:cstheme="majorHAnsi"/>
          <w:sz w:val="20"/>
          <w:szCs w:val="20"/>
        </w:rPr>
      </w:pPr>
    </w:p>
    <w:p w14:paraId="1D465392" w14:textId="77777777" w:rsidR="00CC2F7D" w:rsidRPr="00CC2F7D" w:rsidRDefault="00CC2F7D" w:rsidP="00CC2F7D">
      <w:pPr>
        <w:pStyle w:val="BodyTextIndent2"/>
        <w:rPr>
          <w:rFonts w:asciiTheme="majorHAnsi" w:hAnsiTheme="majorHAnsi" w:cstheme="majorHAnsi"/>
          <w:sz w:val="20"/>
          <w:szCs w:val="20"/>
        </w:rPr>
      </w:pPr>
      <w:r w:rsidRPr="00CC2F7D">
        <w:rPr>
          <w:rFonts w:asciiTheme="majorHAnsi" w:hAnsiTheme="majorHAnsi" w:cstheme="majorHAnsi"/>
          <w:sz w:val="20"/>
          <w:szCs w:val="20"/>
        </w:rPr>
        <w:t>I authorize deposit of my payroll check with the financial institution I have indicated.  The financial institution is authorized to credit those deposits to the account(s) indicated.  This authority will remain in effect until I have given written notice of its termination.  If my Employer does not provide funds to cover my paycheck, I authorize you and the Financial Institution, at any time, to reverse the credit transaction and withdraw money from my account in an amount equal to the amount credited, and regardless whether the original amount credited is still in my account.  I understand that I must give advance notice to allow reasonable time for my instructions to be executed.  If ever an incorrect amount should be entered into my account, I direct and authorize my financial institution and Employer to make the appropriate adjustment.</w:t>
      </w:r>
    </w:p>
    <w:p w14:paraId="2E00CABA" w14:textId="77777777" w:rsidR="00CC2F7D" w:rsidRPr="00CC2F7D" w:rsidRDefault="00CC2F7D" w:rsidP="00CC2F7D">
      <w:pPr>
        <w:pStyle w:val="BodyTextIndent2"/>
        <w:rPr>
          <w:rFonts w:asciiTheme="majorHAnsi" w:hAnsiTheme="majorHAnsi" w:cstheme="majorHAnsi"/>
          <w:sz w:val="20"/>
          <w:szCs w:val="20"/>
        </w:rPr>
      </w:pPr>
    </w:p>
    <w:p w14:paraId="39A99856" w14:textId="02690FBF" w:rsidR="00BD6856" w:rsidRPr="00CC2F7D" w:rsidRDefault="00CC2F7D" w:rsidP="00CC2F7D">
      <w:pPr>
        <w:pStyle w:val="NoSpacing"/>
        <w:ind w:left="360"/>
        <w:rPr>
          <w:rFonts w:asciiTheme="majorHAnsi" w:hAnsiTheme="majorHAnsi" w:cstheme="majorHAnsi"/>
          <w:sz w:val="20"/>
          <w:szCs w:val="20"/>
        </w:rPr>
      </w:pPr>
      <w:r w:rsidRPr="00CC2F7D">
        <w:rPr>
          <w:rFonts w:asciiTheme="majorHAnsi" w:hAnsiTheme="majorHAnsi" w:cstheme="majorHAnsi"/>
          <w:sz w:val="20"/>
          <w:szCs w:val="20"/>
        </w:rPr>
        <w:t>Signature ____________________________________________________  Date ______________________</w:t>
      </w:r>
      <w:r>
        <w:rPr>
          <w:rFonts w:asciiTheme="majorHAnsi" w:hAnsiTheme="majorHAnsi" w:cstheme="majorHAnsi"/>
          <w:sz w:val="20"/>
          <w:szCs w:val="20"/>
        </w:rPr>
        <w:t>__</w:t>
      </w:r>
    </w:p>
    <w:sectPr w:rsidR="00BD6856" w:rsidRPr="00CC2F7D" w:rsidSect="00CC2F7D">
      <w:headerReference w:type="default" r:id="rId8"/>
      <w:footerReference w:type="default" r:id="rId9"/>
      <w:type w:val="continuous"/>
      <w:pgSz w:w="12240" w:h="15840"/>
      <w:pgMar w:top="720" w:right="720" w:bottom="720" w:left="720" w:header="432" w:footer="288"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A205" w14:textId="77777777" w:rsidR="002D7170" w:rsidRDefault="002D7170" w:rsidP="002D7170">
      <w:r>
        <w:separator/>
      </w:r>
    </w:p>
  </w:endnote>
  <w:endnote w:type="continuationSeparator" w:id="0">
    <w:p w14:paraId="75CBB012" w14:textId="77777777" w:rsidR="002D7170" w:rsidRDefault="002D7170" w:rsidP="002D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9079" w14:textId="024C2862" w:rsidR="008F7B4E" w:rsidRDefault="00556218" w:rsidP="00704838">
    <w:pPr>
      <w:pStyle w:val="NoSpacing"/>
      <w:jc w:val="center"/>
      <w:rPr>
        <w:rFonts w:cstheme="minorHAnsi"/>
        <w:bCs/>
        <w:color w:val="000080"/>
      </w:rPr>
    </w:pPr>
    <w:r>
      <w:rPr>
        <w:rFonts w:cstheme="minorHAnsi"/>
        <w:bCs/>
        <w:color w:val="000080"/>
      </w:rPr>
      <w:pict w14:anchorId="3EB5EEF9">
        <v:rect id="_x0000_i1025" style="width:0;height:1.5pt" o:hralign="center" o:hrstd="t" o:hr="t" fillcolor="#a0a0a0" stroked="f"/>
      </w:pict>
    </w:r>
  </w:p>
  <w:p w14:paraId="67597298" w14:textId="5443A3D2" w:rsidR="00704838" w:rsidRDefault="00704838" w:rsidP="00704838">
    <w:pPr>
      <w:pStyle w:val="NoSpacing"/>
      <w:jc w:val="center"/>
      <w:rPr>
        <w:rFonts w:cstheme="minorHAnsi"/>
        <w:bCs/>
        <w:color w:val="000080"/>
      </w:rPr>
    </w:pPr>
    <w:r w:rsidRPr="00704838">
      <w:rPr>
        <w:noProof/>
      </w:rPr>
      <w:drawing>
        <wp:inline distT="0" distB="0" distL="0" distR="0" wp14:anchorId="6F426D7F" wp14:editId="626FA190">
          <wp:extent cx="1486898" cy="510639"/>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C-Logo-Family-Final.png"/>
                  <pic:cNvPicPr/>
                </pic:nvPicPr>
                <pic:blipFill>
                  <a:blip r:embed="rId1">
                    <a:extLst>
                      <a:ext uri="{28A0092B-C50C-407E-A947-70E740481C1C}">
                        <a14:useLocalDpi xmlns:a14="http://schemas.microsoft.com/office/drawing/2010/main" val="0"/>
                      </a:ext>
                    </a:extLst>
                  </a:blip>
                  <a:stretch>
                    <a:fillRect/>
                  </a:stretch>
                </pic:blipFill>
                <pic:spPr>
                  <a:xfrm>
                    <a:off x="0" y="0"/>
                    <a:ext cx="1680092" cy="576987"/>
                  </a:xfrm>
                  <a:prstGeom prst="rect">
                    <a:avLst/>
                  </a:prstGeom>
                </pic:spPr>
              </pic:pic>
            </a:graphicData>
          </a:graphic>
        </wp:inline>
      </w:drawing>
    </w:r>
  </w:p>
  <w:p w14:paraId="6447F5EE" w14:textId="6F95F809" w:rsidR="00704838" w:rsidRPr="008F7B4E" w:rsidRDefault="00704838" w:rsidP="00704838">
    <w:pPr>
      <w:pStyle w:val="NoSpacing"/>
      <w:jc w:val="center"/>
      <w:rPr>
        <w:rFonts w:cstheme="minorHAnsi"/>
        <w:bCs/>
        <w:color w:val="000080"/>
        <w:sz w:val="20"/>
        <w:szCs w:val="20"/>
      </w:rPr>
    </w:pPr>
    <w:r w:rsidRPr="008F7B4E">
      <w:rPr>
        <w:rFonts w:cstheme="minorHAnsi"/>
        <w:bCs/>
        <w:color w:val="000080"/>
        <w:sz w:val="20"/>
        <w:szCs w:val="20"/>
      </w:rPr>
      <w:t>Early Learning Coalition of Indian River, Martin and Okeechobee Counties, Inc.</w:t>
    </w:r>
  </w:p>
  <w:p w14:paraId="3E0FBEFF" w14:textId="401D07AA" w:rsidR="00572C9E" w:rsidRDefault="00704838" w:rsidP="008F7B4E">
    <w:pPr>
      <w:pStyle w:val="NoSpacing"/>
      <w:jc w:val="center"/>
      <w:rPr>
        <w:rFonts w:cstheme="minorHAnsi"/>
        <w:b/>
        <w:bCs/>
        <w:color w:val="002060"/>
        <w:sz w:val="20"/>
        <w:szCs w:val="20"/>
      </w:rPr>
    </w:pPr>
    <w:r w:rsidRPr="008F7B4E">
      <w:rPr>
        <w:color w:val="002060"/>
        <w:sz w:val="20"/>
        <w:szCs w:val="20"/>
      </w:rPr>
      <w:t xml:space="preserve">10 SE Central Parkway Suite 200 </w:t>
    </w:r>
    <w:r w:rsidRPr="008F7B4E">
      <w:rPr>
        <w:rFonts w:cstheme="minorHAnsi"/>
        <w:b/>
        <w:bCs/>
        <w:color w:val="002060"/>
        <w:sz w:val="20"/>
        <w:szCs w:val="20"/>
      </w:rPr>
      <w:t>·</w:t>
    </w:r>
    <w:r w:rsidR="00572C9E">
      <w:rPr>
        <w:color w:val="002060"/>
        <w:sz w:val="20"/>
        <w:szCs w:val="20"/>
      </w:rPr>
      <w:t xml:space="preserve"> </w:t>
    </w:r>
    <w:r w:rsidRPr="008F7B4E">
      <w:rPr>
        <w:color w:val="002060"/>
        <w:sz w:val="20"/>
        <w:szCs w:val="20"/>
      </w:rPr>
      <w:t>Stuart, FL 34994</w:t>
    </w:r>
    <w:r w:rsidR="00572C9E">
      <w:rPr>
        <w:color w:val="002060"/>
        <w:sz w:val="20"/>
        <w:szCs w:val="20"/>
      </w:rPr>
      <w:t xml:space="preserve"> </w:t>
    </w:r>
    <w:r w:rsidRPr="008F7B4E">
      <w:rPr>
        <w:rFonts w:cstheme="minorHAnsi"/>
        <w:b/>
        <w:bCs/>
        <w:color w:val="002060"/>
        <w:sz w:val="20"/>
        <w:szCs w:val="20"/>
      </w:rPr>
      <w:t>·</w:t>
    </w:r>
    <w:r w:rsidR="00572C9E">
      <w:rPr>
        <w:rFonts w:cstheme="minorHAnsi"/>
        <w:b/>
        <w:bCs/>
        <w:color w:val="002060"/>
        <w:sz w:val="20"/>
        <w:szCs w:val="20"/>
      </w:rPr>
      <w:t xml:space="preserve"> </w:t>
    </w:r>
    <w:r w:rsidRPr="008F7B4E">
      <w:rPr>
        <w:rFonts w:cstheme="minorHAnsi"/>
        <w:color w:val="002060"/>
        <w:sz w:val="20"/>
        <w:szCs w:val="20"/>
      </w:rPr>
      <w:t>Tel</w:t>
    </w:r>
    <w:r w:rsidRPr="008F7B4E">
      <w:rPr>
        <w:color w:val="002060"/>
        <w:sz w:val="20"/>
        <w:szCs w:val="20"/>
      </w:rPr>
      <w:t xml:space="preserve"> 772-220-1220</w:t>
    </w:r>
    <w:r w:rsidR="00572C9E">
      <w:rPr>
        <w:color w:val="002060"/>
        <w:sz w:val="20"/>
        <w:szCs w:val="20"/>
      </w:rPr>
      <w:t xml:space="preserve"> </w:t>
    </w:r>
    <w:r w:rsidR="00572C9E" w:rsidRPr="008F7B4E">
      <w:rPr>
        <w:rFonts w:cstheme="minorHAnsi"/>
        <w:b/>
        <w:bCs/>
        <w:color w:val="002060"/>
        <w:sz w:val="20"/>
        <w:szCs w:val="20"/>
      </w:rPr>
      <w:t>·</w:t>
    </w:r>
    <w:r w:rsidR="00572C9E">
      <w:rPr>
        <w:rFonts w:cstheme="minorHAnsi"/>
        <w:b/>
        <w:bCs/>
        <w:color w:val="002060"/>
        <w:sz w:val="20"/>
        <w:szCs w:val="20"/>
      </w:rPr>
      <w:t xml:space="preserve"> </w:t>
    </w:r>
    <w:r w:rsidR="00572C9E" w:rsidRPr="00572C9E">
      <w:rPr>
        <w:rFonts w:cstheme="minorHAnsi"/>
        <w:color w:val="002060"/>
        <w:sz w:val="20"/>
        <w:szCs w:val="20"/>
      </w:rPr>
      <w:t>Toll Free</w:t>
    </w:r>
    <w:r w:rsidR="00572C9E" w:rsidRPr="008F7B4E">
      <w:rPr>
        <w:color w:val="002060"/>
        <w:sz w:val="20"/>
        <w:szCs w:val="20"/>
      </w:rPr>
      <w:t xml:space="preserve"> </w:t>
    </w:r>
    <w:r w:rsidR="00572C9E" w:rsidRPr="00572C9E">
      <w:rPr>
        <w:color w:val="002060"/>
        <w:sz w:val="20"/>
        <w:szCs w:val="20"/>
      </w:rPr>
      <w:t>(877) 220-1223</w:t>
    </w:r>
    <w:r w:rsidRPr="008F7B4E">
      <w:rPr>
        <w:color w:val="002060"/>
        <w:sz w:val="20"/>
        <w:szCs w:val="20"/>
      </w:rPr>
      <w:t xml:space="preserve"> </w:t>
    </w:r>
    <w:r w:rsidRPr="008F7B4E">
      <w:rPr>
        <w:rFonts w:cstheme="minorHAnsi"/>
        <w:b/>
        <w:bCs/>
        <w:color w:val="002060"/>
        <w:sz w:val="20"/>
        <w:szCs w:val="20"/>
      </w:rPr>
      <w:t>·</w:t>
    </w:r>
    <w:r w:rsidRPr="008F7B4E">
      <w:rPr>
        <w:color w:val="002060"/>
        <w:sz w:val="20"/>
        <w:szCs w:val="20"/>
      </w:rPr>
      <w:t xml:space="preserve"> Fax 772-223-3868 </w:t>
    </w:r>
  </w:p>
  <w:p w14:paraId="36DBF761" w14:textId="5A75B74E" w:rsidR="002D7170" w:rsidRDefault="00556218" w:rsidP="008F7B4E">
    <w:pPr>
      <w:pStyle w:val="NoSpacing"/>
      <w:jc w:val="center"/>
      <w:rPr>
        <w:rFonts w:cstheme="minorHAnsi"/>
        <w:color w:val="002060"/>
        <w:sz w:val="20"/>
        <w:szCs w:val="20"/>
      </w:rPr>
    </w:pPr>
    <w:hyperlink r:id="rId2" w:history="1">
      <w:r w:rsidR="00B607AE" w:rsidRPr="00717DBA">
        <w:rPr>
          <w:rStyle w:val="Hyperlink"/>
          <w:rFonts w:cstheme="minorHAnsi"/>
          <w:sz w:val="20"/>
          <w:szCs w:val="20"/>
        </w:rPr>
        <w:t>www.elcirmo.org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A22B" w14:textId="77777777" w:rsidR="002D7170" w:rsidRDefault="002D7170" w:rsidP="002D7170">
      <w:r>
        <w:separator/>
      </w:r>
    </w:p>
  </w:footnote>
  <w:footnote w:type="continuationSeparator" w:id="0">
    <w:p w14:paraId="56A77560" w14:textId="77777777" w:rsidR="002D7170" w:rsidRDefault="002D7170" w:rsidP="002D7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D2FF" w14:textId="393AC1F1" w:rsidR="00CC2F7D" w:rsidRPr="00CC2F7D" w:rsidRDefault="00CC2F7D" w:rsidP="00CC2F7D">
    <w:pPr>
      <w:pStyle w:val="Title"/>
      <w:rPr>
        <w:rFonts w:asciiTheme="majorHAnsi" w:hAnsiTheme="majorHAnsi" w:cstheme="majorHAnsi"/>
        <w:sz w:val="44"/>
        <w:szCs w:val="28"/>
      </w:rPr>
    </w:pPr>
    <w:r w:rsidRPr="00CC2F7D">
      <w:rPr>
        <w:rFonts w:asciiTheme="majorHAnsi" w:hAnsiTheme="majorHAnsi" w:cstheme="majorHAnsi"/>
        <w:sz w:val="32"/>
        <w:szCs w:val="20"/>
      </w:rPr>
      <w:t xml:space="preserve">Employee Authorization </w:t>
    </w:r>
    <w:proofErr w:type="gramStart"/>
    <w:r w:rsidRPr="00CC2F7D">
      <w:rPr>
        <w:rFonts w:asciiTheme="majorHAnsi" w:hAnsiTheme="majorHAnsi" w:cstheme="majorHAnsi"/>
        <w:sz w:val="32"/>
        <w:szCs w:val="20"/>
      </w:rPr>
      <w:t>For</w:t>
    </w:r>
    <w:proofErr w:type="gramEnd"/>
    <w:r w:rsidRPr="00CC2F7D">
      <w:rPr>
        <w:rFonts w:asciiTheme="majorHAnsi" w:hAnsiTheme="majorHAnsi" w:cstheme="majorHAnsi"/>
        <w:sz w:val="32"/>
        <w:szCs w:val="20"/>
      </w:rPr>
      <w:t xml:space="preserve"> Direct Deposit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16E97"/>
    <w:multiLevelType w:val="hybridMultilevel"/>
    <w:tmpl w:val="30823E6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8822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70"/>
    <w:rsid w:val="0006345F"/>
    <w:rsid w:val="000807C2"/>
    <w:rsid w:val="00104B76"/>
    <w:rsid w:val="0011358F"/>
    <w:rsid w:val="001170F4"/>
    <w:rsid w:val="001F4359"/>
    <w:rsid w:val="00231E08"/>
    <w:rsid w:val="002D7170"/>
    <w:rsid w:val="00422290"/>
    <w:rsid w:val="004646E8"/>
    <w:rsid w:val="005448EA"/>
    <w:rsid w:val="00556218"/>
    <w:rsid w:val="00572C9E"/>
    <w:rsid w:val="00575266"/>
    <w:rsid w:val="005C06AF"/>
    <w:rsid w:val="005E7736"/>
    <w:rsid w:val="00683351"/>
    <w:rsid w:val="00704838"/>
    <w:rsid w:val="00745586"/>
    <w:rsid w:val="008208C0"/>
    <w:rsid w:val="00840A6A"/>
    <w:rsid w:val="0086504D"/>
    <w:rsid w:val="008F7B4E"/>
    <w:rsid w:val="00943BE0"/>
    <w:rsid w:val="009B2AA6"/>
    <w:rsid w:val="009D01F2"/>
    <w:rsid w:val="00A3722C"/>
    <w:rsid w:val="00AD7C0B"/>
    <w:rsid w:val="00B607AE"/>
    <w:rsid w:val="00BD6856"/>
    <w:rsid w:val="00BF0A89"/>
    <w:rsid w:val="00C227C4"/>
    <w:rsid w:val="00CC2F7D"/>
    <w:rsid w:val="00D4763A"/>
    <w:rsid w:val="00E07BE4"/>
    <w:rsid w:val="00E91E0E"/>
    <w:rsid w:val="00F86832"/>
    <w:rsid w:val="00FC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6CBF"/>
  <w15:chartTrackingRefBased/>
  <w15:docId w15:val="{76DE8E07-16D3-46C6-A82F-FC91149C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F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2F7D"/>
    <w:pPr>
      <w:keepNext/>
      <w:jc w:val="center"/>
      <w:outlineLvl w:val="0"/>
    </w:pPr>
    <w:rPr>
      <w:b/>
      <w:bCs/>
    </w:rPr>
  </w:style>
  <w:style w:type="paragraph" w:styleId="Heading2">
    <w:name w:val="heading 2"/>
    <w:basedOn w:val="Normal"/>
    <w:next w:val="Normal"/>
    <w:link w:val="Heading2Char"/>
    <w:qFormat/>
    <w:rsid w:val="00CC2F7D"/>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170"/>
    <w:pPr>
      <w:tabs>
        <w:tab w:val="center" w:pos="4680"/>
        <w:tab w:val="right" w:pos="9360"/>
      </w:tabs>
    </w:pPr>
  </w:style>
  <w:style w:type="character" w:customStyle="1" w:styleId="HeaderChar">
    <w:name w:val="Header Char"/>
    <w:basedOn w:val="DefaultParagraphFont"/>
    <w:link w:val="Header"/>
    <w:uiPriority w:val="99"/>
    <w:rsid w:val="002D7170"/>
  </w:style>
  <w:style w:type="paragraph" w:styleId="Footer">
    <w:name w:val="footer"/>
    <w:basedOn w:val="Normal"/>
    <w:link w:val="FooterChar"/>
    <w:uiPriority w:val="99"/>
    <w:unhideWhenUsed/>
    <w:rsid w:val="002D7170"/>
    <w:pPr>
      <w:tabs>
        <w:tab w:val="center" w:pos="4680"/>
        <w:tab w:val="right" w:pos="9360"/>
      </w:tabs>
    </w:pPr>
  </w:style>
  <w:style w:type="character" w:customStyle="1" w:styleId="FooterChar">
    <w:name w:val="Footer Char"/>
    <w:basedOn w:val="DefaultParagraphFont"/>
    <w:link w:val="Footer"/>
    <w:uiPriority w:val="99"/>
    <w:rsid w:val="002D7170"/>
  </w:style>
  <w:style w:type="paragraph" w:styleId="NoSpacing">
    <w:name w:val="No Spacing"/>
    <w:uiPriority w:val="1"/>
    <w:qFormat/>
    <w:rsid w:val="002D7170"/>
    <w:pPr>
      <w:spacing w:after="0" w:line="240" w:lineRule="auto"/>
    </w:pPr>
  </w:style>
  <w:style w:type="paragraph" w:styleId="BalloonText">
    <w:name w:val="Balloon Text"/>
    <w:basedOn w:val="Normal"/>
    <w:link w:val="BalloonTextChar"/>
    <w:uiPriority w:val="99"/>
    <w:semiHidden/>
    <w:unhideWhenUsed/>
    <w:rsid w:val="00F86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832"/>
    <w:rPr>
      <w:rFonts w:ascii="Segoe UI" w:hAnsi="Segoe UI" w:cs="Segoe UI"/>
      <w:sz w:val="18"/>
      <w:szCs w:val="18"/>
    </w:rPr>
  </w:style>
  <w:style w:type="character" w:styleId="Hyperlink">
    <w:name w:val="Hyperlink"/>
    <w:basedOn w:val="DefaultParagraphFont"/>
    <w:uiPriority w:val="99"/>
    <w:unhideWhenUsed/>
    <w:rsid w:val="00B607AE"/>
    <w:rPr>
      <w:color w:val="0563C1" w:themeColor="hyperlink"/>
      <w:u w:val="single"/>
    </w:rPr>
  </w:style>
  <w:style w:type="character" w:styleId="UnresolvedMention">
    <w:name w:val="Unresolved Mention"/>
    <w:basedOn w:val="DefaultParagraphFont"/>
    <w:uiPriority w:val="99"/>
    <w:semiHidden/>
    <w:unhideWhenUsed/>
    <w:rsid w:val="00B607AE"/>
    <w:rPr>
      <w:color w:val="605E5C"/>
      <w:shd w:val="clear" w:color="auto" w:fill="E1DFDD"/>
    </w:rPr>
  </w:style>
  <w:style w:type="character" w:customStyle="1" w:styleId="Heading1Char">
    <w:name w:val="Heading 1 Char"/>
    <w:basedOn w:val="DefaultParagraphFont"/>
    <w:link w:val="Heading1"/>
    <w:rsid w:val="00CC2F7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C2F7D"/>
    <w:rPr>
      <w:rFonts w:ascii="Times New Roman" w:eastAsia="Times New Roman" w:hAnsi="Times New Roman" w:cs="Times New Roman"/>
      <w:b/>
      <w:bCs/>
      <w:sz w:val="24"/>
      <w:szCs w:val="24"/>
    </w:rPr>
  </w:style>
  <w:style w:type="paragraph" w:styleId="Title">
    <w:name w:val="Title"/>
    <w:basedOn w:val="Normal"/>
    <w:link w:val="TitleChar"/>
    <w:qFormat/>
    <w:rsid w:val="00CC2F7D"/>
    <w:pPr>
      <w:jc w:val="center"/>
    </w:pPr>
    <w:rPr>
      <w:b/>
      <w:bCs/>
    </w:rPr>
  </w:style>
  <w:style w:type="character" w:customStyle="1" w:styleId="TitleChar">
    <w:name w:val="Title Char"/>
    <w:basedOn w:val="DefaultParagraphFont"/>
    <w:link w:val="Title"/>
    <w:rsid w:val="00CC2F7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CC2F7D"/>
    <w:pPr>
      <w:ind w:left="360"/>
    </w:pPr>
    <w:rPr>
      <w:b/>
      <w:bCs/>
      <w:sz w:val="22"/>
    </w:rPr>
  </w:style>
  <w:style w:type="character" w:customStyle="1" w:styleId="BodyTextIndentChar">
    <w:name w:val="Body Text Indent Char"/>
    <w:basedOn w:val="DefaultParagraphFont"/>
    <w:link w:val="BodyTextIndent"/>
    <w:rsid w:val="00CC2F7D"/>
    <w:rPr>
      <w:rFonts w:ascii="Times New Roman" w:eastAsia="Times New Roman" w:hAnsi="Times New Roman" w:cs="Times New Roman"/>
      <w:b/>
      <w:bCs/>
      <w:szCs w:val="24"/>
    </w:rPr>
  </w:style>
  <w:style w:type="paragraph" w:styleId="BodyTextIndent2">
    <w:name w:val="Body Text Indent 2"/>
    <w:basedOn w:val="Normal"/>
    <w:link w:val="BodyTextIndent2Char"/>
    <w:rsid w:val="00CC2F7D"/>
    <w:pPr>
      <w:ind w:left="360"/>
    </w:pPr>
    <w:rPr>
      <w:sz w:val="22"/>
    </w:rPr>
  </w:style>
  <w:style w:type="character" w:customStyle="1" w:styleId="BodyTextIndent2Char">
    <w:name w:val="Body Text Indent 2 Char"/>
    <w:basedOn w:val="DefaultParagraphFont"/>
    <w:link w:val="BodyTextIndent2"/>
    <w:rsid w:val="00CC2F7D"/>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47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lcirmo.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0AB5D-D2AE-4417-9171-F8AF9FA8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Chase</dc:creator>
  <cp:keywords/>
  <dc:description/>
  <cp:lastModifiedBy>Loretta Toth</cp:lastModifiedBy>
  <cp:revision>6</cp:revision>
  <cp:lastPrinted>2020-02-20T20:43:00Z</cp:lastPrinted>
  <dcterms:created xsi:type="dcterms:W3CDTF">2020-03-09T16:31:00Z</dcterms:created>
  <dcterms:modified xsi:type="dcterms:W3CDTF">2022-07-05T16:04:00Z</dcterms:modified>
</cp:coreProperties>
</file>